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8C0" w:rsidRPr="00E528C0" w:rsidRDefault="00E528C0" w:rsidP="00E528C0">
      <w:pPr>
        <w:shd w:val="clear" w:color="auto" w:fill="FFFFFF"/>
        <w:spacing w:before="180" w:after="180" w:line="240" w:lineRule="auto"/>
        <w:textAlignment w:val="baseline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E528C0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Один из самых наглядных и удобных инструментов — реестр рисков, который составляется отдельно для каждого проекта. Для этого мы создаем таблицу со следующими колонками:</w:t>
      </w:r>
    </w:p>
    <w:p w:rsidR="00E528C0" w:rsidRPr="00E528C0" w:rsidRDefault="00E528C0" w:rsidP="00E528C0">
      <w:pPr>
        <w:numPr>
          <w:ilvl w:val="0"/>
          <w:numId w:val="1"/>
        </w:numPr>
        <w:shd w:val="clear" w:color="auto" w:fill="FFFFFF"/>
        <w:spacing w:before="150" w:after="150" w:line="240" w:lineRule="auto"/>
        <w:ind w:left="480"/>
        <w:textAlignment w:val="baseline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E528C0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Риск — обозначаем название риска</w:t>
      </w:r>
    </w:p>
    <w:p w:rsidR="00E528C0" w:rsidRPr="00E528C0" w:rsidRDefault="00E528C0" w:rsidP="00E528C0">
      <w:pPr>
        <w:numPr>
          <w:ilvl w:val="0"/>
          <w:numId w:val="1"/>
        </w:numPr>
        <w:shd w:val="clear" w:color="auto" w:fill="FFFFFF"/>
        <w:spacing w:before="150" w:after="150" w:line="240" w:lineRule="auto"/>
        <w:ind w:left="480"/>
        <w:textAlignment w:val="baseline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E528C0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Источник — может быть внешним или внутренним (внутренний исходит от агентства, внешний — от других участников проекта, например, заказчика)</w:t>
      </w:r>
    </w:p>
    <w:p w:rsidR="00E528C0" w:rsidRPr="00E528C0" w:rsidRDefault="00E528C0" w:rsidP="00E528C0">
      <w:pPr>
        <w:numPr>
          <w:ilvl w:val="0"/>
          <w:numId w:val="1"/>
        </w:numPr>
        <w:shd w:val="clear" w:color="auto" w:fill="FFFFFF"/>
        <w:spacing w:before="150" w:after="150" w:line="240" w:lineRule="auto"/>
        <w:ind w:left="480"/>
        <w:textAlignment w:val="baseline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E528C0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 xml:space="preserve">Ответственный — </w:t>
      </w:r>
      <w:proofErr w:type="spellStart"/>
      <w:r w:rsidRPr="00E528C0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проджект</w:t>
      </w:r>
      <w:proofErr w:type="spellEnd"/>
      <w:r w:rsidRPr="00E528C0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-менеджер, специалист команды, контактное лицо со стороны заказчика и т.д.</w:t>
      </w:r>
    </w:p>
    <w:p w:rsidR="00E528C0" w:rsidRPr="00E528C0" w:rsidRDefault="00E528C0" w:rsidP="00E528C0">
      <w:pPr>
        <w:numPr>
          <w:ilvl w:val="0"/>
          <w:numId w:val="1"/>
        </w:numPr>
        <w:shd w:val="clear" w:color="auto" w:fill="FFFFFF"/>
        <w:spacing w:before="150" w:after="150" w:line="240" w:lineRule="auto"/>
        <w:ind w:left="480"/>
        <w:textAlignment w:val="baseline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E528C0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 xml:space="preserve">Вероятность — может быть низкой, средней или высокой, определяется на основе опыта агентства или оценки от </w:t>
      </w:r>
      <w:proofErr w:type="spellStart"/>
      <w:r w:rsidRPr="00E528C0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проджект</w:t>
      </w:r>
      <w:proofErr w:type="spellEnd"/>
      <w:r w:rsidRPr="00E528C0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-менеджера, который учитывает специфику проекта</w:t>
      </w:r>
    </w:p>
    <w:p w:rsidR="00E528C0" w:rsidRPr="00E528C0" w:rsidRDefault="00E528C0" w:rsidP="00E528C0">
      <w:pPr>
        <w:numPr>
          <w:ilvl w:val="0"/>
          <w:numId w:val="1"/>
        </w:numPr>
        <w:shd w:val="clear" w:color="auto" w:fill="FFFFFF"/>
        <w:spacing w:before="150" w:after="150" w:line="240" w:lineRule="auto"/>
        <w:ind w:left="480"/>
        <w:textAlignment w:val="baseline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E528C0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Последствия — критичные, умеренные или незначительные</w:t>
      </w:r>
    </w:p>
    <w:p w:rsidR="00E528C0" w:rsidRPr="00E528C0" w:rsidRDefault="00E528C0" w:rsidP="00E528C0">
      <w:pPr>
        <w:numPr>
          <w:ilvl w:val="0"/>
          <w:numId w:val="1"/>
        </w:numPr>
        <w:shd w:val="clear" w:color="auto" w:fill="FFFFFF"/>
        <w:spacing w:before="150" w:after="150" w:line="240" w:lineRule="auto"/>
        <w:ind w:left="480"/>
        <w:textAlignment w:val="baseline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E528C0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Степень влияния на проект — определяем по матрице рисков на основе соотношения вероятности и последствий. По ней риск может быть незначительным, допустимым, умеренным, существенным, недопустимым.</w:t>
      </w:r>
    </w:p>
    <w:p w:rsidR="00E528C0" w:rsidRPr="00E528C0" w:rsidRDefault="00E528C0" w:rsidP="00E528C0">
      <w:pPr>
        <w:shd w:val="clear" w:color="auto" w:fill="FFFFFF"/>
        <w:spacing w:before="180" w:after="18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8C0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За основу взяли следующую матрицу определения рисков:</w:t>
      </w:r>
      <w:r w:rsidRPr="00E528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leonardo.osnova.io/cfdbe02a-1d1f-5059-873c-995409375d5f/-/preview/700/-/format/webp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C2463E2" id="Прямоугольник 2" o:spid="_x0000_s1026" alt="https://leonardo.osnova.io/cfdbe02a-1d1f-5059-873c-995409375d5f/-/preview/700/-/format/webp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3zIAMAAC0GAAAOAAAAZHJzL2Uyb0RvYy54bWysVN1u2zYUvh+wdyB4L4tSJNsSohSpHQ8D&#10;0i1A2gegRcoiJpEayVjJhgEFdlugj7CH6E3Rv2dQ3qiHlJ3Y6U2xTRcEz4++8/fxnD67bRu05doI&#10;JQscTQhGXJaKCbkp8KuXq2COkbFUMtooyQt8xw1+dvbjD6d9l/NY1aphXCMAkSbvuwLX1nZ5GJqy&#10;5i01E9VxCcZK6ZZaEPUmZJr2gN42YUzINOyVZp1WJTcGtMvRiM88flXx0v5aVYZb1BQYcrP+1P5c&#10;uzM8O6X5RtOuFuUuDfovsmipkBD0AWpJLUU3WnwD1YpSK6MqOylVG6qqEiX3NUA1EXlSzXVNO+5r&#10;geaY7qFN5v+DLX/ZXmkkWIFjjCRtYUTDP/ev798On4Yv938P74Yvw8f7N8Pn4f3wAYEP46aE/rk5&#10;GRhUw5WkmqmJMlJt6USosKzYmpOYBhGLqiAlaRbMZydlkGVpQrKTWcrSKgzCTvOt4H04IwSkccJh&#10;z9dd6IbSAzrkdt1daddW012q8jeDpFrUVG74uelgtEA4SHqv0lr1NacMuhM5iPAIwwkG0NC6f6EY&#10;lElvrPIju61062LAMNCtZ8bdAzP4rUUlKE9IMifAnxJMu7uLQPP9z5029ieuWuQuBdaQnQen20tj&#10;R9e9i4sl1Uo0Dehp3sgjBWCOGggNvzqbS8Jz6c+MZBfzi3kSJPH0IkjIchmcrxZJMF1Fs3R5slws&#10;ltFfLm6U5LVgjEsXZs/rKPk+3uxe2MjIB2Yb1Qjm4FxKRm/Wi0ajLYV3tfKfbzlYHt3C4zR8v6CW&#10;JyVFcUKex1mwms5nQbJK0iCbkXlAoux5NiVJlixXxyVdCsn/e0moL3CWxqmf0kHST2oj/vu2Npq3&#10;wsLmakRbYKAGfM6J5o6BF5L5u6WiGe8HrXDpP7YCxr0ftOero+jI/rVid0BXrYBOwDzYsXCplf4D&#10;ox72VYHN7zdUc4yanyVQPouSxC04LyTpLAZBH1rWhxYqS4AqsMVovC7suBRvOi02NUSKfGOkOodn&#10;UglPYfeExqx2jwt2kq9ktz/d0juUvdfjlj/7Cg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MNwLfMgAwAALQYAAA4AAAAAAAAAAAAA&#10;AAAALgIAAGRycy9lMm9Eb2MueG1sUEsBAi0AFAAGAAgAAAAhAEyg6SzYAAAAAwEAAA8AAAAAAAAA&#10;AAAAAAAAegUAAGRycy9kb3ducmV2LnhtbFBLBQYAAAAABAAEAPMAAAB/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5940425" cy="3005231"/>
            <wp:effectExtent l="0" t="0" r="3175" b="5080"/>
            <wp:docPr id="3" name="Рисунок 3" descr="https://leonardo.osnova.io/cfdbe02a-1d1f-5059-873c-995409375d5f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eonardo.osnova.io/cfdbe02a-1d1f-5059-873c-995409375d5f/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05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8C0" w:rsidRPr="00E528C0" w:rsidRDefault="00E528C0" w:rsidP="00E528C0">
      <w:pPr>
        <w:shd w:val="clear" w:color="auto" w:fill="FFFFFF"/>
        <w:spacing w:before="180" w:after="180" w:line="240" w:lineRule="auto"/>
        <w:textAlignment w:val="baseline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E528C0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Особое внимание нужно уделять рискам с красным и оранжевым маркером (существенная, недопустимая степень). Даже если все риски проекта с зеленым маркером, среди них нужно выделить приоритетные.</w:t>
      </w:r>
    </w:p>
    <w:p w:rsidR="00E528C0" w:rsidRPr="00E528C0" w:rsidRDefault="00E528C0" w:rsidP="00E528C0">
      <w:pPr>
        <w:numPr>
          <w:ilvl w:val="0"/>
          <w:numId w:val="2"/>
        </w:numPr>
        <w:shd w:val="clear" w:color="auto" w:fill="FFFFFF"/>
        <w:spacing w:before="150" w:after="150" w:line="240" w:lineRule="auto"/>
        <w:ind w:left="480"/>
        <w:textAlignment w:val="baseline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E528C0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Степень управляемости — управляемый или неуправляемый, зависит от того, может ли команда своими действиями повлиять на риск</w:t>
      </w:r>
    </w:p>
    <w:p w:rsidR="00E528C0" w:rsidRPr="00E528C0" w:rsidRDefault="00E528C0" w:rsidP="00E528C0">
      <w:pPr>
        <w:numPr>
          <w:ilvl w:val="0"/>
          <w:numId w:val="2"/>
        </w:numPr>
        <w:shd w:val="clear" w:color="auto" w:fill="FFFFFF"/>
        <w:spacing w:before="150" w:after="150" w:line="240" w:lineRule="auto"/>
        <w:ind w:left="480"/>
        <w:textAlignment w:val="baseline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E528C0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lastRenderedPageBreak/>
        <w:t>Что делать с риском — определяем действия на случай, если риск произошел</w:t>
      </w:r>
    </w:p>
    <w:p w:rsidR="00E528C0" w:rsidRPr="00E528C0" w:rsidRDefault="00E528C0" w:rsidP="00E528C0">
      <w:pPr>
        <w:shd w:val="clear" w:color="auto" w:fill="FFFFFF"/>
        <w:spacing w:before="180" w:after="180" w:line="240" w:lineRule="auto"/>
        <w:textAlignment w:val="baseline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E528C0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Лучше заполнять таблицу исходя из приоритетности: риски из оранжевой и красной зоны идут в первую очередь, а менее опасные риски — после.</w:t>
      </w:r>
    </w:p>
    <w:p w:rsidR="00E528C0" w:rsidRPr="00E528C0" w:rsidRDefault="00E528C0" w:rsidP="00E528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8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leonardo.osnova.io/2aed883b-4ee3-50c4-8547-1b75847c9415/-/preview/1100/-/format/webp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D5F351" id="Прямоугольник 1" o:spid="_x0000_s1026" alt="https://leonardo.osnova.io/2aed883b-4ee3-50c4-8547-1b75847c9415/-/preview/1100/-/format/webp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WFPGwMAAC4GAAAOAAAAZHJzL2Uyb0RvYy54bWysVN1u0zAUvkfiHSzfp0k6p02iZWi0K0Ia&#10;MGnwAG7iNBaJHWyv2UBISNwi8Qg8BDeIv2fI3ohjp93acYOAXFg+P/nO3+dz+OCyqdGaKc2lyHA4&#10;CjBiIpcFF6sMv3i+8GKMtKGioLUULMNXTOMHR/fvHXZtysayknXBFAIQodOuzXBlTJv6vs4r1lA9&#10;ki0TYCylaqgBUa38QtEO0JvaHwfBxO+kKlolc6Y1aOeDER85/LJkuXlWlpoZVGcYcjPuVO5c2tM/&#10;OqTpStG24vkmDfoXWTSUCwh6AzWnhqILxX+DaniupJalGeWy8WVZ8py5GqCaMLhTzXlFW+Zqgebo&#10;9qZN+v/B5k/XZwrxAmaHkaANjKj/dP3u+mP/vf95/b7/3P/sv11/6H/0X/qvCHwKpnPon52ThkHV&#10;TAqqCjmSWsg1HXHpjykr4vhg6RHGDrwoyIkXR2TqhctpFJNpnpAw8j2/VWzNWeeHYRCAOIzY79iy&#10;9e1UOoCH5M7bM2X7qttTmb/USMhZRcWKHesWZjtkvVUpJbuK0QLaE1oIfw/DChrQ0LJ7Iguok14Y&#10;6WZ2WarGxoBpoEtHjasbarBLg3JQHgQkDoBAOZg2dxuBptufW6XNIyYbZC8ZVpCdA6frU20G162L&#10;jSXkgtc16Glaiz0FYA4aCA2/WptNwpHpTRIkJ/FJTDwynpx4JJjPvePFjHiTRTiN5gfz2WwevrVx&#10;Q5JWvCiYsGG2xA7JnxFn88QGSt5QW8uaFxbOpqTVajmrFVpTeFgL97mWg+XWzd9Pw/ULarlTUjgm&#10;wcNx4i0m8dQjCxJ5yTSIvSBMHiaTgCRkvtgv6ZQL9u8loS7DSTSO3JR2kr5TW+C+32ujacMNrK6a&#10;NxkGasBnnWhqGXgiCnc3lNfDfacVNv3bVsC4t4N2fLUUHdi/lMUV0FVJoBMwD5YsXCqpXmPUwcLK&#10;sH51QRXDqH4sgPJJSIjdcE4g0XQMgtq1LHctVOQAlWGD0XCdmWErXrSKryqIFLrGCHkMz6TkjsL2&#10;CQ1ZbR4XLCVXyWaB2q23Kzuv2zV/9As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CLcWFPGwMAAC4GAAAOAAAAAAAAAAAAAAAAAC4C&#10;AABkcnMvZTJvRG9jLnhtbFBLAQItABQABgAIAAAAIQBMoOks2AAAAAMBAAAPAAAAAAAAAAAAAAAA&#10;AHUFAABkcnMvZG93bnJldi54bWxQSwUGAAAAAAQABADzAAAAegYAAAAA&#10;" filled="f" stroked="f">
                <o:lock v:ext="edit" aspectratio="t"/>
                <w10:anchorlock/>
              </v:rect>
            </w:pict>
          </mc:Fallback>
        </mc:AlternateContent>
      </w:r>
    </w:p>
    <w:p w:rsidR="000102AF" w:rsidRDefault="00E528C0">
      <w:r>
        <w:rPr>
          <w:noProof/>
          <w:lang w:eastAsia="ru-RU"/>
        </w:rPr>
        <w:drawing>
          <wp:inline distT="0" distB="0" distL="0" distR="0" wp14:anchorId="2F6C4771" wp14:editId="59979A3B">
            <wp:extent cx="5940425" cy="1288415"/>
            <wp:effectExtent l="0" t="0" r="3175" b="6985"/>
            <wp:docPr id="4" name="Рисунок 4" descr="https://leonardo.osnova.io/2aed883b-4ee3-50c4-8547-1b75847c9415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eonardo.osnova.io/2aed883b-4ee3-50c4-8547-1b75847c9415/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24DB5"/>
    <w:multiLevelType w:val="multilevel"/>
    <w:tmpl w:val="9A26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6926F9"/>
    <w:multiLevelType w:val="multilevel"/>
    <w:tmpl w:val="8D4AC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8C0"/>
    <w:rsid w:val="000102AF"/>
    <w:rsid w:val="00E5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B0FBE-B942-44F3-9687-C38CC1EBC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2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5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5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5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9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7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27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2022-09-21T19:43:00Z</dcterms:created>
  <dcterms:modified xsi:type="dcterms:W3CDTF">2022-09-21T19:45:00Z</dcterms:modified>
</cp:coreProperties>
</file>