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104" w:rsidRDefault="008C3104" w:rsidP="008C3104">
      <w:pPr>
        <w:ind w:firstLine="850"/>
        <w:rPr>
          <w:sz w:val="28"/>
        </w:rPr>
      </w:pPr>
      <w:r>
        <w:rPr>
          <w:b/>
          <w:sz w:val="28"/>
        </w:rPr>
        <w:t xml:space="preserve">Темы для подготовки к промежуточному тесту </w:t>
      </w:r>
      <w:r w:rsidR="008943A5">
        <w:rPr>
          <w:b/>
          <w:sz w:val="28"/>
        </w:rPr>
        <w:t>3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Тестирование ПО: основные понятия, виды и типы тестирования.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Профессия инженера по тестированию ПО.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Тестирование в жизненном цикле разработки ПО.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Тестовая документация и тестирование требований. План тестирования. Тест-кейс. Оформление ошибок (</w:t>
      </w:r>
      <w:proofErr w:type="spellStart"/>
      <w:r>
        <w:rPr>
          <w:sz w:val="28"/>
        </w:rPr>
        <w:t>Bug</w:t>
      </w:r>
      <w:proofErr w:type="spellEnd"/>
      <w:r>
        <w:rPr>
          <w:sz w:val="28"/>
        </w:rPr>
        <w:t xml:space="preserve">-репорт). Сценарии использования.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Тестирование документации и требований.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Тестирование API. Виды тестирования API и инструменты тестирования.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Ручное тестирование API. </w:t>
      </w:r>
      <w:proofErr w:type="spellStart"/>
      <w:r>
        <w:rPr>
          <w:sz w:val="28"/>
        </w:rPr>
        <w:t>Postman</w:t>
      </w:r>
      <w:proofErr w:type="spellEnd"/>
      <w:r>
        <w:rPr>
          <w:sz w:val="28"/>
        </w:rPr>
        <w:t xml:space="preserve">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Основные подходы к тестированию </w:t>
      </w:r>
      <w:proofErr w:type="spellStart"/>
      <w:r>
        <w:rPr>
          <w:sz w:val="28"/>
        </w:rPr>
        <w:t>Backend</w:t>
      </w:r>
      <w:proofErr w:type="spellEnd"/>
      <w:r>
        <w:rPr>
          <w:sz w:val="28"/>
        </w:rPr>
        <w:t xml:space="preserve"> приложений в разных средах.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Тестирование </w:t>
      </w:r>
      <w:proofErr w:type="spellStart"/>
      <w:r>
        <w:rPr>
          <w:sz w:val="28"/>
        </w:rPr>
        <w:t>Frontend</w:t>
      </w:r>
      <w:proofErr w:type="spellEnd"/>
      <w:r>
        <w:rPr>
          <w:sz w:val="28"/>
        </w:rPr>
        <w:t>.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Введение в автоматизированное тестирование. Инструменты автоматизации.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Мониторинг и профилирование в тестировании.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Тестирование производительности. </w:t>
      </w:r>
    </w:p>
    <w:p w:rsidR="008943A5" w:rsidRDefault="008943A5" w:rsidP="008943A5">
      <w:pPr>
        <w:widowControl/>
        <w:numPr>
          <w:ilvl w:val="0"/>
          <w:numId w:val="2"/>
        </w:numPr>
        <w:autoSpaceDE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Тестирование безопасности.</w:t>
      </w:r>
    </w:p>
    <w:p w:rsidR="008C3104" w:rsidRDefault="008C3104" w:rsidP="008C3104">
      <w:bookmarkStart w:id="0" w:name="_GoBack"/>
      <w:bookmarkEnd w:id="0"/>
      <w:r w:rsidRPr="0092575F">
        <w:t xml:space="preserve">Компьютерный тест состоит из 8 вопросов по </w:t>
      </w:r>
      <w:r w:rsidR="00D0623B">
        <w:t>второй</w:t>
      </w:r>
      <w:r w:rsidRPr="0092575F">
        <w:t xml:space="preserve"> части </w:t>
      </w:r>
      <w:r w:rsidR="008943A5">
        <w:t>курса</w:t>
      </w:r>
      <w:r w:rsidRPr="0092575F">
        <w:t>. На ответы отводится 40 мин. Количество баллов равно количеству правильных ответов на вопросы теста.</w:t>
      </w:r>
    </w:p>
    <w:p w:rsidR="000102AF" w:rsidRPr="008C3104" w:rsidRDefault="000102AF" w:rsidP="008C3104"/>
    <w:sectPr w:rsidR="000102AF" w:rsidRPr="008C3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0A97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62C0DFC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E0"/>
    <w:rsid w:val="000102AF"/>
    <w:rsid w:val="00511D68"/>
    <w:rsid w:val="006874E0"/>
    <w:rsid w:val="006C4260"/>
    <w:rsid w:val="00866731"/>
    <w:rsid w:val="008943A5"/>
    <w:rsid w:val="008C3104"/>
    <w:rsid w:val="0092575F"/>
    <w:rsid w:val="00D0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930DC-A367-46D7-876B-B3C6A5C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</cp:revision>
  <dcterms:created xsi:type="dcterms:W3CDTF">2022-09-24T13:38:00Z</dcterms:created>
  <dcterms:modified xsi:type="dcterms:W3CDTF">2022-09-24T13:39:00Z</dcterms:modified>
</cp:coreProperties>
</file>